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EFB2" w14:textId="77777777" w:rsidR="00BB60C5" w:rsidRDefault="00291766" w:rsidP="00F350B5">
      <w:pPr>
        <w:autoSpaceDE w:val="0"/>
        <w:autoSpaceDN w:val="0"/>
        <w:adjustRightInd w:val="0"/>
        <w:jc w:val="both"/>
        <w:rPr>
          <w:color w:val="FF0000"/>
          <w:sz w:val="22"/>
          <w:szCs w:val="22"/>
        </w:rPr>
      </w:pPr>
      <w:r>
        <w:rPr>
          <w:b/>
          <w:u w:val="single"/>
        </w:rPr>
        <w:t>INSTRUCTIONS</w:t>
      </w:r>
      <w:r>
        <w:t xml:space="preserve">:  </w:t>
      </w:r>
    </w:p>
    <w:p w14:paraId="179D493F" w14:textId="77777777" w:rsidR="00BB60C5" w:rsidRPr="00BB60C5" w:rsidRDefault="00BB60C5" w:rsidP="00BB60C5">
      <w:pPr>
        <w:autoSpaceDE w:val="0"/>
        <w:autoSpaceDN w:val="0"/>
        <w:adjustRightInd w:val="0"/>
        <w:rPr>
          <w:color w:val="000080"/>
          <w:sz w:val="10"/>
          <w:szCs w:val="10"/>
        </w:rPr>
      </w:pPr>
    </w:p>
    <w:p w14:paraId="080FB79A" w14:textId="77777777" w:rsidR="00291766" w:rsidRDefault="00291766">
      <w:pPr>
        <w:pStyle w:val="BodyText2"/>
        <w:ind w:right="-306"/>
        <w:rPr>
          <w:color w:val="000000"/>
        </w:rPr>
      </w:pPr>
      <w:r>
        <w:t xml:space="preserve">Important instructions are available in the accompanying brochure entitled, “How to Complete an Application for </w:t>
      </w:r>
      <w:r>
        <w:rPr>
          <w:color w:val="000000"/>
        </w:rPr>
        <w:t>Changed Assessment.”  Be sure to read these new instructions prior to completion of your application.</w:t>
      </w:r>
    </w:p>
    <w:p w14:paraId="5E034DE2" w14:textId="77777777" w:rsidR="00291766" w:rsidRPr="007553C4" w:rsidRDefault="00291766">
      <w:pPr>
        <w:rPr>
          <w:b/>
          <w:color w:val="000000"/>
          <w:szCs w:val="24"/>
        </w:rPr>
      </w:pPr>
    </w:p>
    <w:p w14:paraId="3FCFC71F" w14:textId="77777777" w:rsidR="00BB60C5" w:rsidRDefault="00291766" w:rsidP="00BB60C5">
      <w:pPr>
        <w:spacing w:after="60"/>
        <w:rPr>
          <w:b/>
          <w:color w:val="000000"/>
        </w:rPr>
      </w:pPr>
      <w:r>
        <w:rPr>
          <w:b/>
          <w:color w:val="000000"/>
        </w:rPr>
        <w:t>Form Highlights and Information of Importance:</w:t>
      </w:r>
    </w:p>
    <w:p w14:paraId="2116B8F2" w14:textId="77777777" w:rsidR="00F21403" w:rsidRPr="00F21403" w:rsidRDefault="00F21403" w:rsidP="00F21403">
      <w:pPr>
        <w:numPr>
          <w:ilvl w:val="0"/>
          <w:numId w:val="15"/>
        </w:numPr>
        <w:spacing w:after="60"/>
        <w:rPr>
          <w:b/>
          <w:color w:val="000000"/>
          <w:sz w:val="22"/>
          <w:szCs w:val="22"/>
        </w:rPr>
      </w:pPr>
      <w:r w:rsidRPr="00F21403">
        <w:rPr>
          <w:b/>
          <w:bCs/>
          <w:sz w:val="22"/>
          <w:szCs w:val="22"/>
        </w:rPr>
        <w:t>Do not send evidence with your application as it WILL NOT be retained and will be discarded.</w:t>
      </w:r>
    </w:p>
    <w:p w14:paraId="7FC1D6BB" w14:textId="77777777" w:rsidR="00291766" w:rsidRDefault="00291766">
      <w:pPr>
        <w:numPr>
          <w:ilvl w:val="0"/>
          <w:numId w:val="6"/>
        </w:numPr>
        <w:tabs>
          <w:tab w:val="clear" w:pos="720"/>
          <w:tab w:val="num" w:pos="360"/>
        </w:tabs>
        <w:ind w:left="360" w:right="-810"/>
        <w:jc w:val="both"/>
        <w:rPr>
          <w:color w:val="000000"/>
          <w:sz w:val="22"/>
        </w:rPr>
      </w:pPr>
      <w:r>
        <w:rPr>
          <w:color w:val="000000"/>
          <w:sz w:val="22"/>
        </w:rPr>
        <w:t xml:space="preserve">Be sure to </w:t>
      </w:r>
      <w:r>
        <w:rPr>
          <w:b/>
          <w:color w:val="000000"/>
          <w:sz w:val="22"/>
        </w:rPr>
        <w:t>use the State mandated form</w:t>
      </w:r>
      <w:r>
        <w:rPr>
          <w:color w:val="000000"/>
          <w:sz w:val="22"/>
        </w:rPr>
        <w:t xml:space="preserve">, </w:t>
      </w:r>
      <w:r>
        <w:rPr>
          <w:b/>
          <w:color w:val="000000"/>
          <w:sz w:val="22"/>
        </w:rPr>
        <w:t>SBE FORM AH 305/OC</w:t>
      </w:r>
      <w:r>
        <w:rPr>
          <w:color w:val="000000"/>
          <w:sz w:val="22"/>
        </w:rPr>
        <w:t xml:space="preserve">. No other form will be accepted. </w:t>
      </w:r>
    </w:p>
    <w:p w14:paraId="4A57B453" w14:textId="77777777" w:rsidR="00291766" w:rsidRDefault="00291766">
      <w:pPr>
        <w:numPr>
          <w:ilvl w:val="0"/>
          <w:numId w:val="10"/>
        </w:numPr>
        <w:ind w:right="-540"/>
        <w:jc w:val="both"/>
        <w:rPr>
          <w:color w:val="000000"/>
          <w:sz w:val="22"/>
        </w:rPr>
      </w:pPr>
      <w:r>
        <w:rPr>
          <w:color w:val="000000"/>
          <w:sz w:val="22"/>
        </w:rPr>
        <w:t>If you are authorizing an agent to act for you, you MUST complete and sign Section 2 (“Agent’s Authorization”) or an agent's authorization may be attached to this application by using COB form 305-A.  Be sure to read instructions for details.</w:t>
      </w:r>
    </w:p>
    <w:p w14:paraId="21ADBFAD" w14:textId="77777777" w:rsidR="00291766" w:rsidRDefault="00291766">
      <w:pPr>
        <w:numPr>
          <w:ilvl w:val="0"/>
          <w:numId w:val="10"/>
        </w:numPr>
        <w:jc w:val="both"/>
        <w:rPr>
          <w:color w:val="000000"/>
          <w:sz w:val="22"/>
        </w:rPr>
      </w:pPr>
      <w:r>
        <w:rPr>
          <w:color w:val="000000"/>
          <w:sz w:val="22"/>
        </w:rPr>
        <w:t xml:space="preserve">Be SURE to </w:t>
      </w:r>
      <w:r>
        <w:rPr>
          <w:b/>
          <w:color w:val="000000"/>
          <w:sz w:val="22"/>
        </w:rPr>
        <w:t>sign your application</w:t>
      </w:r>
      <w:r>
        <w:rPr>
          <w:color w:val="000000"/>
          <w:sz w:val="22"/>
        </w:rPr>
        <w:t>, preferably in blue ink.</w:t>
      </w:r>
    </w:p>
    <w:p w14:paraId="219F1C6D" w14:textId="77777777" w:rsidR="00291766" w:rsidRDefault="00291766">
      <w:pPr>
        <w:numPr>
          <w:ilvl w:val="0"/>
          <w:numId w:val="10"/>
        </w:numPr>
        <w:ind w:right="-810"/>
        <w:jc w:val="both"/>
        <w:rPr>
          <w:color w:val="000000"/>
          <w:sz w:val="22"/>
        </w:rPr>
      </w:pPr>
      <w:r>
        <w:rPr>
          <w:color w:val="000000"/>
          <w:sz w:val="22"/>
        </w:rPr>
        <w:t xml:space="preserve">In Section 5, be sure to check only ONE box.  </w:t>
      </w:r>
    </w:p>
    <w:p w14:paraId="70124D7F" w14:textId="77777777" w:rsidR="00291766" w:rsidRDefault="00291766">
      <w:pPr>
        <w:numPr>
          <w:ilvl w:val="0"/>
          <w:numId w:val="10"/>
        </w:numPr>
        <w:ind w:right="-810"/>
        <w:jc w:val="both"/>
        <w:rPr>
          <w:color w:val="000000"/>
          <w:sz w:val="22"/>
        </w:rPr>
      </w:pPr>
      <w:r>
        <w:rPr>
          <w:color w:val="000000"/>
          <w:sz w:val="22"/>
        </w:rPr>
        <w:t xml:space="preserve">If you are challenging </w:t>
      </w:r>
      <w:r>
        <w:rPr>
          <w:b/>
          <w:color w:val="000000"/>
          <w:sz w:val="22"/>
        </w:rPr>
        <w:t>more than one type</w:t>
      </w:r>
      <w:r>
        <w:rPr>
          <w:color w:val="000000"/>
          <w:sz w:val="22"/>
        </w:rPr>
        <w:t xml:space="preserve"> of appeal, you must complete a </w:t>
      </w:r>
      <w:r>
        <w:rPr>
          <w:b/>
          <w:color w:val="000000"/>
          <w:sz w:val="22"/>
          <w:u w:val="single"/>
        </w:rPr>
        <w:t>separate</w:t>
      </w:r>
      <w:r>
        <w:rPr>
          <w:b/>
          <w:color w:val="000000"/>
          <w:sz w:val="22"/>
        </w:rPr>
        <w:t xml:space="preserve"> application </w:t>
      </w:r>
      <w:r>
        <w:rPr>
          <w:color w:val="000000"/>
          <w:sz w:val="22"/>
        </w:rPr>
        <w:t xml:space="preserve">form for each. Further, if you are challenging </w:t>
      </w:r>
      <w:r>
        <w:rPr>
          <w:b/>
          <w:color w:val="000000"/>
          <w:sz w:val="22"/>
        </w:rPr>
        <w:t>more than one roll year</w:t>
      </w:r>
      <w:r>
        <w:rPr>
          <w:color w:val="000000"/>
          <w:sz w:val="22"/>
        </w:rPr>
        <w:t xml:space="preserve">, you must complete a </w:t>
      </w:r>
      <w:r>
        <w:rPr>
          <w:b/>
          <w:color w:val="000000"/>
          <w:sz w:val="22"/>
          <w:u w:val="single"/>
        </w:rPr>
        <w:t>separate</w:t>
      </w:r>
      <w:r>
        <w:rPr>
          <w:color w:val="000000"/>
          <w:sz w:val="22"/>
        </w:rPr>
        <w:t xml:space="preserve"> </w:t>
      </w:r>
      <w:r>
        <w:rPr>
          <w:b/>
          <w:color w:val="000000"/>
          <w:sz w:val="22"/>
        </w:rPr>
        <w:t>application</w:t>
      </w:r>
      <w:r>
        <w:rPr>
          <w:color w:val="000000"/>
          <w:sz w:val="22"/>
        </w:rPr>
        <w:t xml:space="preserve"> form for each year appealed. </w:t>
      </w:r>
    </w:p>
    <w:p w14:paraId="0934016B" w14:textId="77777777" w:rsidR="00291766" w:rsidRDefault="00291766">
      <w:pPr>
        <w:numPr>
          <w:ilvl w:val="0"/>
          <w:numId w:val="10"/>
        </w:numPr>
        <w:ind w:right="-810"/>
        <w:jc w:val="both"/>
        <w:rPr>
          <w:color w:val="000000"/>
          <w:sz w:val="22"/>
        </w:rPr>
      </w:pPr>
      <w:r>
        <w:rPr>
          <w:color w:val="000000"/>
          <w:sz w:val="22"/>
        </w:rPr>
        <w:t xml:space="preserve">In Section 6, check only the </w:t>
      </w:r>
      <w:r>
        <w:rPr>
          <w:b/>
          <w:color w:val="000000"/>
          <w:sz w:val="22"/>
        </w:rPr>
        <w:t>box(es)</w:t>
      </w:r>
      <w:r>
        <w:rPr>
          <w:color w:val="000000"/>
          <w:sz w:val="22"/>
        </w:rPr>
        <w:t xml:space="preserve"> that apply and </w:t>
      </w:r>
      <w:r>
        <w:rPr>
          <w:b/>
          <w:i/>
          <w:color w:val="000000"/>
          <w:sz w:val="22"/>
        </w:rPr>
        <w:t>best</w:t>
      </w:r>
      <w:r>
        <w:rPr>
          <w:b/>
          <w:color w:val="000000"/>
          <w:sz w:val="22"/>
        </w:rPr>
        <w:t xml:space="preserve"> </w:t>
      </w:r>
      <w:r>
        <w:rPr>
          <w:color w:val="000000"/>
          <w:sz w:val="22"/>
        </w:rPr>
        <w:t xml:space="preserve">describe(s) the facts you relied upon. </w:t>
      </w:r>
    </w:p>
    <w:p w14:paraId="2B271826" w14:textId="77777777" w:rsidR="00291766" w:rsidRDefault="00291766">
      <w:pPr>
        <w:numPr>
          <w:ilvl w:val="0"/>
          <w:numId w:val="10"/>
        </w:numPr>
        <w:ind w:right="-810"/>
        <w:jc w:val="both"/>
        <w:rPr>
          <w:color w:val="000000"/>
          <w:sz w:val="22"/>
        </w:rPr>
      </w:pPr>
      <w:r>
        <w:rPr>
          <w:color w:val="000000"/>
          <w:sz w:val="22"/>
        </w:rPr>
        <w:t>Be sure to complete</w:t>
      </w:r>
      <w:r>
        <w:rPr>
          <w:b/>
          <w:color w:val="000000"/>
          <w:sz w:val="22"/>
        </w:rPr>
        <w:t xml:space="preserve"> ALL </w:t>
      </w:r>
      <w:r>
        <w:rPr>
          <w:color w:val="000000"/>
          <w:sz w:val="22"/>
        </w:rPr>
        <w:t>applicable</w:t>
      </w:r>
      <w:r>
        <w:rPr>
          <w:b/>
          <w:color w:val="000000"/>
          <w:sz w:val="22"/>
        </w:rPr>
        <w:t xml:space="preserve"> </w:t>
      </w:r>
      <w:r>
        <w:rPr>
          <w:color w:val="000000"/>
          <w:sz w:val="22"/>
        </w:rPr>
        <w:t xml:space="preserve">sections of the form or your application may be returned as invalid. </w:t>
      </w:r>
    </w:p>
    <w:p w14:paraId="15D63F13" w14:textId="77777777" w:rsidR="00291766" w:rsidRDefault="00291766">
      <w:pPr>
        <w:numPr>
          <w:ilvl w:val="0"/>
          <w:numId w:val="10"/>
        </w:numPr>
        <w:ind w:right="-810"/>
        <w:jc w:val="both"/>
        <w:rPr>
          <w:color w:val="000000"/>
          <w:sz w:val="22"/>
        </w:rPr>
      </w:pPr>
      <w:r>
        <w:rPr>
          <w:color w:val="000000"/>
          <w:sz w:val="22"/>
        </w:rPr>
        <w:t xml:space="preserve">If you are </w:t>
      </w:r>
      <w:r>
        <w:rPr>
          <w:b/>
          <w:bCs/>
          <w:color w:val="000000"/>
          <w:sz w:val="22"/>
        </w:rPr>
        <w:t>challenging the regular roll as a result of an audit by the Assessor</w:t>
      </w:r>
      <w:r>
        <w:rPr>
          <w:color w:val="000000"/>
          <w:sz w:val="22"/>
        </w:rPr>
        <w:t xml:space="preserve">, you must file separate applications for your real property and business personal property if both issues are being challenged </w:t>
      </w:r>
      <w:r>
        <w:rPr>
          <w:color w:val="000000"/>
          <w:sz w:val="22"/>
          <w:u w:val="single"/>
        </w:rPr>
        <w:t>unless</w:t>
      </w:r>
      <w:r>
        <w:rPr>
          <w:color w:val="000000"/>
          <w:sz w:val="22"/>
        </w:rPr>
        <w:t xml:space="preserve"> your real property and business personal property are combined on the secured roll.</w:t>
      </w:r>
    </w:p>
    <w:p w14:paraId="573E8A80" w14:textId="77777777" w:rsidR="00291766" w:rsidRDefault="00291766">
      <w:pPr>
        <w:numPr>
          <w:ilvl w:val="0"/>
          <w:numId w:val="10"/>
        </w:numPr>
        <w:ind w:right="-810"/>
        <w:jc w:val="both"/>
        <w:rPr>
          <w:color w:val="000000"/>
          <w:sz w:val="22"/>
        </w:rPr>
      </w:pPr>
      <w:r>
        <w:rPr>
          <w:color w:val="000000"/>
          <w:sz w:val="22"/>
        </w:rPr>
        <w:t xml:space="preserve">If you are </w:t>
      </w:r>
      <w:r>
        <w:rPr>
          <w:b/>
          <w:bCs/>
          <w:color w:val="000000"/>
          <w:sz w:val="22"/>
        </w:rPr>
        <w:t>appealing only an item, category, or class of property,</w:t>
      </w:r>
      <w:r>
        <w:rPr>
          <w:color w:val="000000"/>
          <w:sz w:val="22"/>
        </w:rPr>
        <w:t xml:space="preserve"> attach a separate sheet identifying what property will be the subject of this appeal.   </w:t>
      </w:r>
    </w:p>
    <w:p w14:paraId="15543F19" w14:textId="77777777" w:rsidR="00291766" w:rsidRDefault="00291766">
      <w:pPr>
        <w:numPr>
          <w:ilvl w:val="0"/>
          <w:numId w:val="10"/>
        </w:numPr>
        <w:ind w:right="-810"/>
        <w:jc w:val="both"/>
        <w:rPr>
          <w:color w:val="000000"/>
          <w:sz w:val="22"/>
        </w:rPr>
      </w:pPr>
      <w:r>
        <w:rPr>
          <w:b/>
          <w:color w:val="000000"/>
          <w:sz w:val="22"/>
        </w:rPr>
        <w:t>APPEAL AFTER AN AUDIT</w:t>
      </w:r>
      <w:r>
        <w:rPr>
          <w:color w:val="000000"/>
          <w:sz w:val="22"/>
        </w:rPr>
        <w:t xml:space="preserve"> must include a complete description of each property (item, category, or class of property) being appealed and the reason for the appeal.</w:t>
      </w:r>
    </w:p>
    <w:p w14:paraId="5C055974" w14:textId="77777777" w:rsidR="007553C4" w:rsidRDefault="007553C4" w:rsidP="007553C4">
      <w:pPr>
        <w:ind w:right="-810"/>
        <w:jc w:val="both"/>
        <w:rPr>
          <w:color w:val="000000"/>
          <w:sz w:val="22"/>
        </w:rPr>
      </w:pPr>
    </w:p>
    <w:p w14:paraId="544599E5" w14:textId="77777777" w:rsidR="00291766" w:rsidRDefault="00291766">
      <w:pPr>
        <w:spacing w:after="60"/>
        <w:ind w:right="-806"/>
        <w:rPr>
          <w:color w:val="000000"/>
        </w:rPr>
      </w:pPr>
      <w:r>
        <w:rPr>
          <w:b/>
          <w:color w:val="000000"/>
        </w:rPr>
        <w:t>Assessment Appeals Assistance:</w:t>
      </w:r>
    </w:p>
    <w:p w14:paraId="0D2DCF78" w14:textId="77777777" w:rsidR="00291766" w:rsidRDefault="00291766">
      <w:pPr>
        <w:numPr>
          <w:ilvl w:val="0"/>
          <w:numId w:val="3"/>
        </w:numPr>
        <w:ind w:right="-810"/>
        <w:jc w:val="both"/>
        <w:rPr>
          <w:color w:val="000000"/>
          <w:sz w:val="22"/>
        </w:rPr>
      </w:pPr>
      <w:r>
        <w:rPr>
          <w:i/>
          <w:color w:val="000000"/>
          <w:sz w:val="22"/>
        </w:rPr>
        <w:t>Be sure to read your instructions thoroughly</w:t>
      </w:r>
      <w:r>
        <w:rPr>
          <w:color w:val="000000"/>
          <w:sz w:val="22"/>
        </w:rPr>
        <w:t xml:space="preserve">. </w:t>
      </w:r>
    </w:p>
    <w:p w14:paraId="317CE9F0" w14:textId="262D2B3A" w:rsidR="00291766" w:rsidRDefault="00291766">
      <w:pPr>
        <w:numPr>
          <w:ilvl w:val="0"/>
          <w:numId w:val="3"/>
        </w:numPr>
        <w:ind w:right="-810"/>
        <w:jc w:val="both"/>
        <w:rPr>
          <w:color w:val="000000"/>
          <w:sz w:val="22"/>
        </w:rPr>
      </w:pPr>
      <w:r>
        <w:rPr>
          <w:color w:val="000000"/>
          <w:sz w:val="22"/>
        </w:rPr>
        <w:t xml:space="preserve">Visit our Web site at </w:t>
      </w:r>
      <w:hyperlink r:id="rId7" w:history="1">
        <w:r w:rsidR="006C373C" w:rsidRPr="00744579">
          <w:rPr>
            <w:rStyle w:val="Hyperlink"/>
            <w:sz w:val="22"/>
          </w:rPr>
          <w:t>https://cob.ocgov.com/</w:t>
        </w:r>
      </w:hyperlink>
      <w:r w:rsidR="006C373C">
        <w:rPr>
          <w:color w:val="000000"/>
          <w:sz w:val="22"/>
        </w:rPr>
        <w:t xml:space="preserve"> </w:t>
      </w:r>
      <w:r>
        <w:rPr>
          <w:color w:val="000000"/>
          <w:sz w:val="22"/>
        </w:rPr>
        <w:t xml:space="preserve">for appeals information and downloadable forms, instructions, community outreach workshops, and informational brochures. </w:t>
      </w:r>
    </w:p>
    <w:p w14:paraId="202770A2" w14:textId="4DB8C3AD" w:rsidR="00291766" w:rsidRDefault="00291766">
      <w:pPr>
        <w:numPr>
          <w:ilvl w:val="0"/>
          <w:numId w:val="3"/>
        </w:numPr>
        <w:ind w:right="-810"/>
        <w:jc w:val="both"/>
        <w:rPr>
          <w:color w:val="000000"/>
          <w:sz w:val="22"/>
        </w:rPr>
      </w:pPr>
      <w:r>
        <w:rPr>
          <w:sz w:val="22"/>
        </w:rPr>
        <w:t>If you are requesting Findings of Fact, use the fee schedule in effect at the time of hearing.  You can obtain this information by contacting the Clerk of the Board or by reviewing Assessment Appeals Board Rule 12 and current composite rate</w:t>
      </w:r>
      <w:r>
        <w:rPr>
          <w:color w:val="000000"/>
          <w:sz w:val="22"/>
        </w:rPr>
        <w:t xml:space="preserve"> at</w:t>
      </w:r>
      <w:r w:rsidR="006C373C">
        <w:rPr>
          <w:color w:val="000000"/>
          <w:sz w:val="22"/>
        </w:rPr>
        <w:t xml:space="preserve"> </w:t>
      </w:r>
      <w:hyperlink r:id="rId8" w:history="1">
        <w:r w:rsidR="006C373C" w:rsidRPr="00744579">
          <w:rPr>
            <w:rStyle w:val="Hyperlink"/>
            <w:sz w:val="22"/>
          </w:rPr>
          <w:t>https://cob.ocgov.com/</w:t>
        </w:r>
      </w:hyperlink>
      <w:r>
        <w:rPr>
          <w:color w:val="000000"/>
          <w:sz w:val="22"/>
        </w:rPr>
        <w:t>.</w:t>
      </w:r>
      <w:r w:rsidR="006C373C">
        <w:rPr>
          <w:color w:val="000000"/>
          <w:sz w:val="22"/>
        </w:rPr>
        <w:t xml:space="preserve"> </w:t>
      </w:r>
      <w:r>
        <w:rPr>
          <w:color w:val="000000"/>
          <w:sz w:val="22"/>
        </w:rPr>
        <w:t xml:space="preserve"> </w:t>
      </w:r>
    </w:p>
    <w:p w14:paraId="2418C587" w14:textId="77777777" w:rsidR="007553C4" w:rsidRDefault="00291766" w:rsidP="004B3748">
      <w:pPr>
        <w:numPr>
          <w:ilvl w:val="0"/>
          <w:numId w:val="3"/>
        </w:numPr>
        <w:spacing w:after="60"/>
        <w:ind w:right="-806"/>
        <w:jc w:val="both"/>
        <w:rPr>
          <w:sz w:val="22"/>
        </w:rPr>
      </w:pPr>
      <w:r>
        <w:rPr>
          <w:color w:val="000000"/>
          <w:sz w:val="22"/>
        </w:rPr>
        <w:t>Stop by our office for personal assistance.</w:t>
      </w:r>
    </w:p>
    <w:p w14:paraId="655E9B3D" w14:textId="77777777" w:rsidR="004B3748" w:rsidRPr="00F21403" w:rsidRDefault="004B3748" w:rsidP="004B3748">
      <w:pPr>
        <w:spacing w:after="60"/>
        <w:ind w:right="-806"/>
        <w:jc w:val="both"/>
        <w:rPr>
          <w:sz w:val="16"/>
          <w:szCs w:val="16"/>
        </w:rPr>
      </w:pPr>
    </w:p>
    <w:p w14:paraId="79767322" w14:textId="77777777" w:rsidR="00291766" w:rsidRPr="00BB60C5" w:rsidRDefault="00291766">
      <w:pPr>
        <w:ind w:right="-810"/>
        <w:rPr>
          <w:b/>
          <w:sz w:val="2"/>
          <w:szCs w:val="2"/>
        </w:rPr>
      </w:pPr>
    </w:p>
    <w:p w14:paraId="502BE8D8" w14:textId="77777777" w:rsidR="00291766" w:rsidRDefault="00291766">
      <w:pPr>
        <w:ind w:right="-810"/>
        <w:rPr>
          <w:b/>
        </w:rPr>
      </w:pPr>
      <w:r>
        <w:rPr>
          <w:b/>
        </w:rPr>
        <w:t>Where to File an Application:</w:t>
      </w:r>
    </w:p>
    <w:p w14:paraId="3F908C4C" w14:textId="77777777" w:rsidR="00291766" w:rsidRDefault="00291766">
      <w:pPr>
        <w:ind w:right="-810"/>
        <w:jc w:val="both"/>
        <w:rPr>
          <w:b/>
          <w:sz w:val="12"/>
        </w:rPr>
      </w:pPr>
    </w:p>
    <w:p w14:paraId="570F9A9A" w14:textId="77777777" w:rsidR="00726208" w:rsidRDefault="00BB60C5">
      <w:pPr>
        <w:ind w:right="-810"/>
        <w:jc w:val="both"/>
        <w:rPr>
          <w:sz w:val="22"/>
        </w:rPr>
      </w:pPr>
      <w:r>
        <w:rPr>
          <w:sz w:val="22"/>
        </w:rPr>
        <w:t xml:space="preserve">  </w:t>
      </w:r>
      <w:r w:rsidR="00726208">
        <w:rPr>
          <w:sz w:val="22"/>
        </w:rPr>
        <w:t xml:space="preserve">By Mail or </w:t>
      </w:r>
      <w:r w:rsidR="00291766">
        <w:rPr>
          <w:sz w:val="22"/>
        </w:rPr>
        <w:t>In Person:</w:t>
      </w:r>
      <w:r>
        <w:rPr>
          <w:sz w:val="22"/>
        </w:rPr>
        <w:t xml:space="preserve">  </w:t>
      </w:r>
    </w:p>
    <w:p w14:paraId="11EEA48B" w14:textId="77777777" w:rsidR="00190D37" w:rsidRPr="00190D37" w:rsidRDefault="00190D37" w:rsidP="00190D37">
      <w:pPr>
        <w:ind w:right="-810" w:firstLine="720"/>
        <w:jc w:val="both"/>
        <w:rPr>
          <w:color w:val="000000"/>
          <w:sz w:val="22"/>
        </w:rPr>
      </w:pPr>
      <w:r w:rsidRPr="00190D37">
        <w:rPr>
          <w:color w:val="000000"/>
          <w:sz w:val="22"/>
        </w:rPr>
        <w:t>Clerk of the Board Department</w:t>
      </w:r>
    </w:p>
    <w:p w14:paraId="0B2B1E26" w14:textId="77777777" w:rsidR="00190D37" w:rsidRPr="00190D37" w:rsidRDefault="00190D37" w:rsidP="00190D37">
      <w:pPr>
        <w:ind w:right="-810" w:firstLine="720"/>
        <w:jc w:val="both"/>
        <w:rPr>
          <w:color w:val="000000"/>
          <w:sz w:val="22"/>
        </w:rPr>
      </w:pPr>
      <w:r w:rsidRPr="00190D37">
        <w:rPr>
          <w:color w:val="000000"/>
          <w:sz w:val="22"/>
        </w:rPr>
        <w:t>Assessment Appeals Division</w:t>
      </w:r>
    </w:p>
    <w:p w14:paraId="10304D62" w14:textId="77777777" w:rsidR="00190D37" w:rsidRPr="00190D37" w:rsidRDefault="00190D37" w:rsidP="00190D37">
      <w:pPr>
        <w:ind w:right="-810" w:firstLine="720"/>
        <w:jc w:val="both"/>
        <w:rPr>
          <w:color w:val="000000"/>
          <w:sz w:val="22"/>
        </w:rPr>
      </w:pPr>
      <w:r w:rsidRPr="00190D37">
        <w:rPr>
          <w:color w:val="000000"/>
          <w:sz w:val="22"/>
        </w:rPr>
        <w:t>400 W. Civic Center Dr, Room 110</w:t>
      </w:r>
    </w:p>
    <w:p w14:paraId="66D3733B" w14:textId="28155735" w:rsidR="007553C4" w:rsidRPr="00F21403" w:rsidRDefault="00190D37" w:rsidP="00190D37">
      <w:pPr>
        <w:ind w:right="-810" w:firstLine="720"/>
        <w:jc w:val="both"/>
        <w:rPr>
          <w:color w:val="000000"/>
          <w:sz w:val="10"/>
          <w:szCs w:val="10"/>
        </w:rPr>
      </w:pPr>
      <w:r w:rsidRPr="00190D37">
        <w:rPr>
          <w:color w:val="000000"/>
          <w:sz w:val="22"/>
        </w:rPr>
        <w:t>Santa Ana, CA. 92701</w:t>
      </w:r>
    </w:p>
    <w:p w14:paraId="58F8933F" w14:textId="77777777" w:rsidR="00291766" w:rsidRPr="00BB60C5" w:rsidRDefault="00291766">
      <w:pPr>
        <w:ind w:right="-810" w:firstLine="720"/>
        <w:jc w:val="both"/>
        <w:rPr>
          <w:color w:val="000000"/>
          <w:sz w:val="2"/>
          <w:szCs w:val="2"/>
        </w:rPr>
      </w:pPr>
      <w:r w:rsidRPr="00BB60C5">
        <w:rPr>
          <w:color w:val="000000"/>
          <w:sz w:val="22"/>
        </w:rPr>
        <w:t xml:space="preserve">     </w:t>
      </w:r>
      <w:r w:rsidRPr="00BB60C5">
        <w:rPr>
          <w:color w:val="000000"/>
          <w:sz w:val="22"/>
        </w:rPr>
        <w:tab/>
      </w:r>
      <w:r w:rsidRPr="00BB60C5">
        <w:rPr>
          <w:color w:val="000000"/>
          <w:sz w:val="22"/>
        </w:rPr>
        <w:tab/>
      </w:r>
      <w:r w:rsidRPr="00BB60C5">
        <w:rPr>
          <w:color w:val="000000"/>
          <w:sz w:val="22"/>
        </w:rPr>
        <w:tab/>
      </w:r>
      <w:r w:rsidRPr="00BB60C5">
        <w:rPr>
          <w:color w:val="000000"/>
          <w:sz w:val="22"/>
        </w:rPr>
        <w:tab/>
        <w:t xml:space="preserve"> </w:t>
      </w:r>
    </w:p>
    <w:p w14:paraId="5335B88B" w14:textId="77777777" w:rsidR="00291766" w:rsidRPr="00BB60C5" w:rsidRDefault="00291766">
      <w:pPr>
        <w:spacing w:after="60"/>
        <w:ind w:left="2880" w:right="-806"/>
        <w:jc w:val="both"/>
        <w:rPr>
          <w:sz w:val="4"/>
          <w:szCs w:val="4"/>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91766" w14:paraId="14C29FAB" w14:textId="77777777" w:rsidTr="00A10D6F">
        <w:trPr>
          <w:trHeight w:val="1691"/>
        </w:trPr>
        <w:tc>
          <w:tcPr>
            <w:tcW w:w="10818" w:type="dxa"/>
          </w:tcPr>
          <w:p w14:paraId="4EF59279" w14:textId="77777777" w:rsidR="00291766" w:rsidRDefault="00291766">
            <w:pPr>
              <w:ind w:right="-810"/>
              <w:jc w:val="both"/>
              <w:rPr>
                <w:b/>
                <w:color w:val="000000"/>
              </w:rPr>
            </w:pPr>
            <w:r>
              <w:rPr>
                <w:b/>
                <w:color w:val="000000"/>
              </w:rPr>
              <w:t>Type of Assessment and Filing Deadlines:</w:t>
            </w:r>
          </w:p>
          <w:p w14:paraId="3E010DF7" w14:textId="77777777" w:rsidR="00291766" w:rsidRDefault="00291766">
            <w:pPr>
              <w:numPr>
                <w:ilvl w:val="0"/>
                <w:numId w:val="6"/>
              </w:numPr>
              <w:tabs>
                <w:tab w:val="clear" w:pos="720"/>
                <w:tab w:val="num" w:pos="360"/>
              </w:tabs>
              <w:ind w:right="-810" w:hanging="630"/>
              <w:jc w:val="both"/>
              <w:rPr>
                <w:b/>
                <w:i/>
                <w:color w:val="000000"/>
                <w:sz w:val="22"/>
              </w:rPr>
            </w:pPr>
            <w:r>
              <w:rPr>
                <w:color w:val="000000"/>
                <w:sz w:val="22"/>
              </w:rPr>
              <w:t>Regular Appeals:</w:t>
            </w:r>
            <w:r>
              <w:rPr>
                <w:color w:val="000000"/>
                <w:sz w:val="22"/>
              </w:rPr>
              <w:tab/>
            </w:r>
            <w:r>
              <w:rPr>
                <w:color w:val="000000"/>
                <w:sz w:val="22"/>
              </w:rPr>
              <w:tab/>
            </w:r>
            <w:r>
              <w:rPr>
                <w:color w:val="000000"/>
                <w:sz w:val="22"/>
              </w:rPr>
              <w:tab/>
            </w:r>
            <w:r>
              <w:rPr>
                <w:color w:val="000000"/>
                <w:sz w:val="22"/>
              </w:rPr>
              <w:tab/>
            </w:r>
            <w:r>
              <w:rPr>
                <w:b/>
                <w:i/>
                <w:color w:val="000000"/>
                <w:sz w:val="22"/>
              </w:rPr>
              <w:t xml:space="preserve">July 2 to </w:t>
            </w:r>
            <w:r w:rsidR="00041C79">
              <w:rPr>
                <w:b/>
                <w:i/>
                <w:color w:val="000000"/>
                <w:sz w:val="22"/>
              </w:rPr>
              <w:t>November</w:t>
            </w:r>
            <w:r w:rsidR="007408AF">
              <w:rPr>
                <w:b/>
                <w:i/>
                <w:color w:val="000000"/>
                <w:sz w:val="22"/>
              </w:rPr>
              <w:t xml:space="preserve"> </w:t>
            </w:r>
            <w:r w:rsidR="00041C79">
              <w:rPr>
                <w:b/>
                <w:i/>
                <w:color w:val="000000"/>
                <w:sz w:val="22"/>
              </w:rPr>
              <w:t>30</w:t>
            </w:r>
            <w:r>
              <w:rPr>
                <w:b/>
                <w:i/>
                <w:color w:val="000000"/>
                <w:sz w:val="22"/>
              </w:rPr>
              <w:t xml:space="preserve"> Each Year at 5:00 p.m.</w:t>
            </w:r>
            <w:r>
              <w:rPr>
                <w:color w:val="000000"/>
                <w:sz w:val="22"/>
              </w:rPr>
              <w:t>*</w:t>
            </w:r>
          </w:p>
          <w:p w14:paraId="498186AF" w14:textId="77777777" w:rsidR="00291766" w:rsidRDefault="00291766">
            <w:pPr>
              <w:numPr>
                <w:ilvl w:val="0"/>
                <w:numId w:val="6"/>
              </w:numPr>
              <w:tabs>
                <w:tab w:val="clear" w:pos="720"/>
                <w:tab w:val="num" w:pos="360"/>
              </w:tabs>
              <w:ind w:right="-810" w:hanging="630"/>
              <w:jc w:val="both"/>
              <w:rPr>
                <w:b/>
                <w:color w:val="000000"/>
                <w:sz w:val="22"/>
              </w:rPr>
            </w:pPr>
            <w:r>
              <w:rPr>
                <w:color w:val="000000"/>
                <w:sz w:val="22"/>
              </w:rPr>
              <w:t>Supplemental/Roll Correction Appeals:</w:t>
            </w:r>
            <w:r>
              <w:rPr>
                <w:color w:val="000000"/>
                <w:sz w:val="22"/>
              </w:rPr>
              <w:tab/>
            </w:r>
            <w:r>
              <w:rPr>
                <w:b/>
                <w:color w:val="000000"/>
                <w:sz w:val="22"/>
              </w:rPr>
              <w:t>60 Days</w:t>
            </w:r>
            <w:r>
              <w:rPr>
                <w:color w:val="000000"/>
                <w:sz w:val="22"/>
              </w:rPr>
              <w:t xml:space="preserve"> from Date of Notice</w:t>
            </w:r>
            <w:r>
              <w:rPr>
                <w:b/>
                <w:color w:val="000000"/>
                <w:sz w:val="22"/>
              </w:rPr>
              <w:t>*</w:t>
            </w:r>
          </w:p>
          <w:p w14:paraId="0918CC22" w14:textId="77777777" w:rsidR="00291766" w:rsidRDefault="00291766">
            <w:pPr>
              <w:numPr>
                <w:ilvl w:val="0"/>
                <w:numId w:val="6"/>
              </w:numPr>
              <w:tabs>
                <w:tab w:val="clear" w:pos="720"/>
                <w:tab w:val="num" w:pos="360"/>
              </w:tabs>
              <w:ind w:right="-810" w:hanging="630"/>
              <w:jc w:val="both"/>
              <w:rPr>
                <w:b/>
                <w:color w:val="000000"/>
                <w:sz w:val="22"/>
              </w:rPr>
            </w:pPr>
            <w:r>
              <w:rPr>
                <w:color w:val="000000"/>
                <w:sz w:val="22"/>
              </w:rPr>
              <w:t>Escape Appeals:</w:t>
            </w:r>
            <w:r>
              <w:rPr>
                <w:color w:val="000000"/>
                <w:sz w:val="22"/>
              </w:rPr>
              <w:tab/>
            </w:r>
            <w:r>
              <w:rPr>
                <w:color w:val="000000"/>
                <w:sz w:val="22"/>
              </w:rPr>
              <w:tab/>
            </w:r>
            <w:r>
              <w:rPr>
                <w:color w:val="000000"/>
                <w:sz w:val="22"/>
              </w:rPr>
              <w:tab/>
            </w:r>
            <w:r>
              <w:rPr>
                <w:color w:val="000000"/>
                <w:sz w:val="22"/>
              </w:rPr>
              <w:tab/>
            </w:r>
            <w:r>
              <w:rPr>
                <w:b/>
                <w:color w:val="000000"/>
                <w:sz w:val="22"/>
              </w:rPr>
              <w:t>60 Days</w:t>
            </w:r>
            <w:r>
              <w:rPr>
                <w:color w:val="000000"/>
                <w:sz w:val="22"/>
              </w:rPr>
              <w:t xml:space="preserve"> from Date of </w:t>
            </w:r>
            <w:r>
              <w:rPr>
                <w:sz w:val="22"/>
              </w:rPr>
              <w:t>Notice</w:t>
            </w:r>
            <w:r>
              <w:rPr>
                <w:color w:val="000000"/>
                <w:sz w:val="22"/>
              </w:rPr>
              <w:t>*</w:t>
            </w:r>
          </w:p>
          <w:p w14:paraId="175BDEB0" w14:textId="77777777" w:rsidR="00291766" w:rsidRDefault="00291766">
            <w:pPr>
              <w:numPr>
                <w:ilvl w:val="0"/>
                <w:numId w:val="6"/>
              </w:numPr>
              <w:tabs>
                <w:tab w:val="clear" w:pos="720"/>
                <w:tab w:val="num" w:pos="360"/>
              </w:tabs>
              <w:ind w:right="-810" w:hanging="630"/>
              <w:jc w:val="both"/>
              <w:rPr>
                <w:i/>
                <w:iCs/>
                <w:sz w:val="20"/>
              </w:rPr>
            </w:pPr>
            <w:r>
              <w:rPr>
                <w:color w:val="000000"/>
                <w:sz w:val="22"/>
              </w:rPr>
              <w:t>Calamity Appeals:</w:t>
            </w:r>
            <w:r>
              <w:rPr>
                <w:color w:val="000000"/>
                <w:sz w:val="22"/>
              </w:rPr>
              <w:tab/>
            </w:r>
            <w:r>
              <w:rPr>
                <w:color w:val="000000"/>
                <w:sz w:val="22"/>
              </w:rPr>
              <w:tab/>
            </w:r>
            <w:r>
              <w:rPr>
                <w:color w:val="000000"/>
                <w:sz w:val="22"/>
              </w:rPr>
              <w:tab/>
            </w:r>
            <w:r>
              <w:rPr>
                <w:color w:val="000000"/>
                <w:sz w:val="22"/>
              </w:rPr>
              <w:tab/>
            </w:r>
            <w:r>
              <w:rPr>
                <w:b/>
                <w:color w:val="000000"/>
                <w:sz w:val="22"/>
              </w:rPr>
              <w:t>6 Months</w:t>
            </w:r>
            <w:r>
              <w:rPr>
                <w:color w:val="000000"/>
                <w:sz w:val="22"/>
              </w:rPr>
              <w:t xml:space="preserve"> from Date of Calamity Reassessment Notice*</w:t>
            </w:r>
          </w:p>
          <w:p w14:paraId="3A7AD177" w14:textId="77777777" w:rsidR="00291766" w:rsidRDefault="00291766">
            <w:pPr>
              <w:ind w:right="-810"/>
              <w:jc w:val="both"/>
              <w:rPr>
                <w:b/>
                <w:sz w:val="22"/>
              </w:rPr>
            </w:pPr>
            <w:r>
              <w:rPr>
                <w:i/>
                <w:iCs/>
              </w:rPr>
              <w:t>*</w:t>
            </w:r>
            <w:r>
              <w:rPr>
                <w:i/>
                <w:iCs/>
                <w:sz w:val="18"/>
              </w:rPr>
              <w:t xml:space="preserve"> If the last day of the filing deadline falls on a weekend or holiday, the filing period will be extended to the next business day at 5:00 p.m.</w:t>
            </w:r>
            <w:r>
              <w:rPr>
                <w:i/>
                <w:iCs/>
                <w:sz w:val="16"/>
              </w:rPr>
              <w:t xml:space="preserve"> </w:t>
            </w:r>
          </w:p>
        </w:tc>
      </w:tr>
      <w:tr w:rsidR="00291766" w:rsidRPr="00BB60C5" w14:paraId="52E0ED6B" w14:textId="77777777" w:rsidTr="00A10D6F">
        <w:tblPrEx>
          <w:tblBorders>
            <w:insideH w:val="none" w:sz="0" w:space="0" w:color="auto"/>
            <w:insideV w:val="none" w:sz="0" w:space="0" w:color="auto"/>
          </w:tblBorders>
        </w:tblPrEx>
        <w:trPr>
          <w:trHeight w:val="1979"/>
        </w:trPr>
        <w:tc>
          <w:tcPr>
            <w:tcW w:w="10818" w:type="dxa"/>
            <w:tcBorders>
              <w:top w:val="single" w:sz="4" w:space="0" w:color="auto"/>
              <w:bottom w:val="single" w:sz="4" w:space="0" w:color="auto"/>
            </w:tcBorders>
          </w:tcPr>
          <w:p w14:paraId="09742A02" w14:textId="77777777" w:rsidR="00291766" w:rsidRDefault="00291766">
            <w:pPr>
              <w:ind w:right="-810"/>
            </w:pPr>
            <w:r>
              <w:rPr>
                <w:b/>
              </w:rPr>
              <w:t>Proof Required:</w:t>
            </w:r>
          </w:p>
          <w:p w14:paraId="487C3BC2" w14:textId="77777777" w:rsidR="00291766" w:rsidRDefault="00291766">
            <w:pPr>
              <w:ind w:right="-810"/>
              <w:rPr>
                <w:i/>
                <w:sz w:val="22"/>
              </w:rPr>
            </w:pPr>
            <w:r>
              <w:rPr>
                <w:sz w:val="22"/>
              </w:rPr>
              <w:t xml:space="preserve">You must be able to present </w:t>
            </w:r>
            <w:r>
              <w:rPr>
                <w:b/>
                <w:i/>
                <w:sz w:val="22"/>
              </w:rPr>
              <w:t xml:space="preserve">factual evidence </w:t>
            </w:r>
            <w:r w:rsidR="001B4225">
              <w:rPr>
                <w:sz w:val="22"/>
              </w:rPr>
              <w:t xml:space="preserve">that your assessment should </w:t>
            </w:r>
            <w:r>
              <w:rPr>
                <w:sz w:val="22"/>
              </w:rPr>
              <w:t xml:space="preserve">be lowered.  This  evidence  must  show      comparable sales or other real  estate market data supporting  your opinion  of value </w:t>
            </w:r>
            <w:r>
              <w:rPr>
                <w:sz w:val="22"/>
                <w:u w:val="single"/>
              </w:rPr>
              <w:t>as of the event date,</w:t>
            </w:r>
            <w:r>
              <w:rPr>
                <w:sz w:val="22"/>
              </w:rPr>
              <w:t xml:space="preserve"> and up  </w:t>
            </w:r>
            <w:r>
              <w:rPr>
                <w:i/>
                <w:sz w:val="22"/>
              </w:rPr>
              <w:t>to</w:t>
            </w:r>
          </w:p>
          <w:p w14:paraId="610D61AF" w14:textId="77777777" w:rsidR="00291766" w:rsidRDefault="00291766">
            <w:pPr>
              <w:ind w:right="-810"/>
              <w:rPr>
                <w:sz w:val="22"/>
              </w:rPr>
            </w:pPr>
            <w:r>
              <w:rPr>
                <w:i/>
                <w:sz w:val="22"/>
              </w:rPr>
              <w:t xml:space="preserve">90 days </w:t>
            </w:r>
            <w:r>
              <w:rPr>
                <w:i/>
                <w:color w:val="000000"/>
                <w:sz w:val="22"/>
              </w:rPr>
              <w:t>thereafter.</w:t>
            </w:r>
            <w:r>
              <w:rPr>
                <w:color w:val="000000"/>
                <w:sz w:val="22"/>
              </w:rPr>
              <w:t xml:space="preserve">  Sales or</w:t>
            </w:r>
            <w:r>
              <w:rPr>
                <w:sz w:val="22"/>
              </w:rPr>
              <w:t xml:space="preserve"> other evidence that dates more than 90 days after the event date </w:t>
            </w:r>
            <w:r>
              <w:rPr>
                <w:b/>
                <w:sz w:val="22"/>
              </w:rPr>
              <w:t xml:space="preserve">may not </w:t>
            </w:r>
            <w:r>
              <w:rPr>
                <w:bCs/>
                <w:sz w:val="22"/>
              </w:rPr>
              <w:t xml:space="preserve">be </w:t>
            </w:r>
            <w:r>
              <w:rPr>
                <w:sz w:val="22"/>
              </w:rPr>
              <w:t>considered</w:t>
            </w:r>
          </w:p>
          <w:p w14:paraId="5969591B" w14:textId="77777777" w:rsidR="00076805" w:rsidRDefault="00291766">
            <w:pPr>
              <w:ind w:right="-810"/>
              <w:rPr>
                <w:sz w:val="22"/>
              </w:rPr>
            </w:pPr>
            <w:r>
              <w:rPr>
                <w:sz w:val="22"/>
              </w:rPr>
              <w:t>by the Assessment Appeals Board and will not support your appea</w:t>
            </w:r>
            <w:r w:rsidR="00076805">
              <w:rPr>
                <w:sz w:val="22"/>
              </w:rPr>
              <w:t>l.  Evidence</w:t>
            </w:r>
            <w:r>
              <w:rPr>
                <w:sz w:val="22"/>
              </w:rPr>
              <w:t xml:space="preserve"> should </w:t>
            </w:r>
            <w:r>
              <w:rPr>
                <w:b/>
                <w:i/>
                <w:sz w:val="22"/>
              </w:rPr>
              <w:t>not</w:t>
            </w:r>
            <w:r>
              <w:rPr>
                <w:sz w:val="22"/>
              </w:rPr>
              <w:t xml:space="preserve"> </w:t>
            </w:r>
            <w:r>
              <w:rPr>
                <w:b/>
                <w:i/>
                <w:sz w:val="22"/>
              </w:rPr>
              <w:t>be submitted</w:t>
            </w:r>
            <w:r>
              <w:rPr>
                <w:sz w:val="22"/>
              </w:rPr>
              <w:t xml:space="preserve"> with</w:t>
            </w:r>
            <w:r w:rsidR="00076805">
              <w:rPr>
                <w:sz w:val="22"/>
              </w:rPr>
              <w:t xml:space="preserve"> </w:t>
            </w:r>
            <w:r>
              <w:rPr>
                <w:sz w:val="22"/>
              </w:rPr>
              <w:t>your</w:t>
            </w:r>
          </w:p>
          <w:p w14:paraId="398C352E" w14:textId="77777777" w:rsidR="00291766" w:rsidRDefault="00291766">
            <w:pPr>
              <w:ind w:right="-810"/>
              <w:rPr>
                <w:sz w:val="22"/>
              </w:rPr>
            </w:pPr>
            <w:r>
              <w:rPr>
                <w:sz w:val="22"/>
              </w:rPr>
              <w:t xml:space="preserve">application. You must bring </w:t>
            </w:r>
            <w:r w:rsidR="001B4225">
              <w:rPr>
                <w:sz w:val="22"/>
              </w:rPr>
              <w:t xml:space="preserve">your evidence to the hearing.  </w:t>
            </w:r>
            <w:r>
              <w:rPr>
                <w:sz w:val="22"/>
              </w:rPr>
              <w:t>If you fail to provide evidence, your appeal will be denied. Workshops on “How to Prepare for Your Hearing” are provided throughout the year at a location near you.</w:t>
            </w:r>
          </w:p>
        </w:tc>
      </w:tr>
    </w:tbl>
    <w:p w14:paraId="3D6049A5" w14:textId="77777777" w:rsidR="006C373C" w:rsidRPr="006C373C" w:rsidRDefault="006C373C" w:rsidP="00726208">
      <w:pPr>
        <w:jc w:val="right"/>
      </w:pPr>
    </w:p>
    <w:sectPr w:rsidR="006C373C" w:rsidRPr="006C373C" w:rsidSect="00A10D6F">
      <w:footerReference w:type="default" r:id="rId9"/>
      <w:pgSz w:w="12240" w:h="15840" w:code="1"/>
      <w:pgMar w:top="288" w:right="1620" w:bottom="360" w:left="86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D63D" w14:textId="77777777" w:rsidR="00BD71EF" w:rsidRDefault="00BD71EF">
      <w:r>
        <w:separator/>
      </w:r>
    </w:p>
  </w:endnote>
  <w:endnote w:type="continuationSeparator" w:id="0">
    <w:p w14:paraId="4D8A1EA6" w14:textId="77777777" w:rsidR="00BD71EF" w:rsidRDefault="00BD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AF0D" w14:textId="2801FFE6" w:rsidR="00F21403" w:rsidRDefault="00B23F2B" w:rsidP="005B11F1">
    <w:pPr>
      <w:pStyle w:val="Footer"/>
      <w:ind w:left="-90"/>
      <w:jc w:val="center"/>
      <w:rPr>
        <w:color w:val="000000"/>
        <w:sz w:val="16"/>
      </w:rPr>
    </w:pPr>
    <w:r>
      <w:rPr>
        <w:sz w:val="16"/>
      </w:rPr>
      <w:t xml:space="preserve">OC AAB FORM </w:t>
    </w:r>
    <w:r w:rsidR="00F21403">
      <w:rPr>
        <w:sz w:val="16"/>
      </w:rPr>
      <w:t>H</w:t>
    </w:r>
    <w:r>
      <w:rPr>
        <w:sz w:val="16"/>
      </w:rPr>
      <w:t>IGHLIGHTS</w:t>
    </w:r>
    <w:r w:rsidR="00F21403">
      <w:rPr>
        <w:color w:val="000000"/>
        <w:sz w:val="16"/>
      </w:rPr>
      <w:t xml:space="preserve">                                                                                                                                 </w:t>
    </w:r>
    <w:r w:rsidR="00F21403">
      <w:rPr>
        <w:color w:val="000000"/>
        <w:sz w:val="16"/>
      </w:rPr>
      <w:tab/>
      <w:t xml:space="preserve">          </w:t>
    </w:r>
    <w:r>
      <w:rPr>
        <w:color w:val="000000"/>
        <w:sz w:val="16"/>
      </w:rPr>
      <w:t xml:space="preserve">UPDATED </w:t>
    </w:r>
    <w:proofErr w:type="gramStart"/>
    <w:r w:rsidR="00726208">
      <w:rPr>
        <w:color w:val="000000"/>
        <w:sz w:val="16"/>
      </w:rPr>
      <w:t>June,</w:t>
    </w:r>
    <w:proofErr w:type="gramEnd"/>
    <w:r w:rsidR="00726208">
      <w:rPr>
        <w:color w:val="000000"/>
        <w:sz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066E" w14:textId="77777777" w:rsidR="00BD71EF" w:rsidRDefault="00BD71EF">
      <w:r>
        <w:separator/>
      </w:r>
    </w:p>
  </w:footnote>
  <w:footnote w:type="continuationSeparator" w:id="0">
    <w:p w14:paraId="7C8835D5" w14:textId="77777777" w:rsidR="00BD71EF" w:rsidRDefault="00BD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9C0"/>
    <w:multiLevelType w:val="hybridMultilevel"/>
    <w:tmpl w:val="EA1E21E8"/>
    <w:lvl w:ilvl="0" w:tplc="EA765B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644C9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52C70CF"/>
    <w:multiLevelType w:val="hybridMultilevel"/>
    <w:tmpl w:val="08AAB1CC"/>
    <w:lvl w:ilvl="0" w:tplc="B3DC8A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3D3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286A30"/>
    <w:multiLevelType w:val="hybridMultilevel"/>
    <w:tmpl w:val="DDFE031A"/>
    <w:lvl w:ilvl="0" w:tplc="B3DC8A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49252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4494862"/>
    <w:multiLevelType w:val="hybridMultilevel"/>
    <w:tmpl w:val="37AE5C26"/>
    <w:lvl w:ilvl="0" w:tplc="B3DC8A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5D5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DA4DBF"/>
    <w:multiLevelType w:val="hybridMultilevel"/>
    <w:tmpl w:val="C6C4CADE"/>
    <w:lvl w:ilvl="0" w:tplc="B3DC8A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514D33"/>
    <w:multiLevelType w:val="hybridMultilevel"/>
    <w:tmpl w:val="D50E2718"/>
    <w:lvl w:ilvl="0" w:tplc="B3DC8A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5570F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B2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F52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0A5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4741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3528202">
    <w:abstractNumId w:val="10"/>
  </w:num>
  <w:num w:numId="2" w16cid:durableId="1040126636">
    <w:abstractNumId w:val="14"/>
  </w:num>
  <w:num w:numId="3" w16cid:durableId="910887454">
    <w:abstractNumId w:val="3"/>
  </w:num>
  <w:num w:numId="4" w16cid:durableId="1085422934">
    <w:abstractNumId w:val="13"/>
  </w:num>
  <w:num w:numId="5" w16cid:durableId="1117723652">
    <w:abstractNumId w:val="11"/>
  </w:num>
  <w:num w:numId="6" w16cid:durableId="2040544817">
    <w:abstractNumId w:val="5"/>
  </w:num>
  <w:num w:numId="7" w16cid:durableId="1583374526">
    <w:abstractNumId w:val="7"/>
  </w:num>
  <w:num w:numId="8" w16cid:durableId="1669670895">
    <w:abstractNumId w:val="1"/>
  </w:num>
  <w:num w:numId="9" w16cid:durableId="782841434">
    <w:abstractNumId w:val="12"/>
  </w:num>
  <w:num w:numId="10" w16cid:durableId="466821779">
    <w:abstractNumId w:val="6"/>
  </w:num>
  <w:num w:numId="11" w16cid:durableId="557938950">
    <w:abstractNumId w:val="9"/>
  </w:num>
  <w:num w:numId="12" w16cid:durableId="869219543">
    <w:abstractNumId w:val="4"/>
  </w:num>
  <w:num w:numId="13" w16cid:durableId="875581007">
    <w:abstractNumId w:val="8"/>
  </w:num>
  <w:num w:numId="14" w16cid:durableId="1272275857">
    <w:abstractNumId w:val="2"/>
  </w:num>
  <w:num w:numId="15" w16cid:durableId="202481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B8"/>
    <w:rsid w:val="000043AC"/>
    <w:rsid w:val="00041C79"/>
    <w:rsid w:val="00076805"/>
    <w:rsid w:val="00085384"/>
    <w:rsid w:val="000D4DD1"/>
    <w:rsid w:val="000D7393"/>
    <w:rsid w:val="001046B8"/>
    <w:rsid w:val="001831E9"/>
    <w:rsid w:val="00190D37"/>
    <w:rsid w:val="001A4534"/>
    <w:rsid w:val="001A7008"/>
    <w:rsid w:val="001B4225"/>
    <w:rsid w:val="002214FE"/>
    <w:rsid w:val="00291766"/>
    <w:rsid w:val="002957C4"/>
    <w:rsid w:val="004B3748"/>
    <w:rsid w:val="004E536F"/>
    <w:rsid w:val="00557713"/>
    <w:rsid w:val="0059589A"/>
    <w:rsid w:val="005B11F1"/>
    <w:rsid w:val="00641734"/>
    <w:rsid w:val="006A20F7"/>
    <w:rsid w:val="006C373C"/>
    <w:rsid w:val="00714E8B"/>
    <w:rsid w:val="00726208"/>
    <w:rsid w:val="007408AF"/>
    <w:rsid w:val="007553C4"/>
    <w:rsid w:val="007B567C"/>
    <w:rsid w:val="00817CCF"/>
    <w:rsid w:val="008523B3"/>
    <w:rsid w:val="00915E55"/>
    <w:rsid w:val="00A0513F"/>
    <w:rsid w:val="00A10D6F"/>
    <w:rsid w:val="00B053DB"/>
    <w:rsid w:val="00B23F2B"/>
    <w:rsid w:val="00BA4777"/>
    <w:rsid w:val="00BB60C5"/>
    <w:rsid w:val="00BB6F13"/>
    <w:rsid w:val="00BD444A"/>
    <w:rsid w:val="00BD71EF"/>
    <w:rsid w:val="00C44EA2"/>
    <w:rsid w:val="00C500CA"/>
    <w:rsid w:val="00CB14A3"/>
    <w:rsid w:val="00DD4359"/>
    <w:rsid w:val="00E95E0D"/>
    <w:rsid w:val="00F21403"/>
    <w:rsid w:val="00F3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79301"/>
  <w15:chartTrackingRefBased/>
  <w15:docId w15:val="{ECE6D03F-09F9-45C5-BA91-FE6C2762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sz w:val="28"/>
    </w:rPr>
  </w:style>
  <w:style w:type="paragraph" w:styleId="Subtitle">
    <w:name w:val="Subtitle"/>
    <w:basedOn w:val="Normal"/>
    <w:qFormat/>
    <w:pPr>
      <w:ind w:right="-360"/>
    </w:pPr>
    <w:rPr>
      <w:sz w:val="28"/>
    </w:rPr>
  </w:style>
  <w:style w:type="paragraph" w:styleId="BodyText">
    <w:name w:val="Body Text"/>
    <w:basedOn w:val="Normal"/>
    <w:pPr>
      <w:jc w:val="both"/>
    </w:pPr>
    <w:rPr>
      <w:sz w:val="22"/>
    </w:rPr>
  </w:style>
  <w:style w:type="paragraph" w:styleId="BodyTextIndent">
    <w:name w:val="Body Text Indent"/>
    <w:basedOn w:val="Normal"/>
    <w:pPr>
      <w:tabs>
        <w:tab w:val="left" w:pos="270"/>
      </w:tabs>
      <w:ind w:left="270" w:hanging="270"/>
      <w:jc w:val="both"/>
    </w:pPr>
    <w:rPr>
      <w:sz w:val="20"/>
    </w:rPr>
  </w:style>
  <w:style w:type="paragraph" w:styleId="BodyText2">
    <w:name w:val="Body Text 2"/>
    <w:basedOn w:val="Normal"/>
    <w:pPr>
      <w:ind w:right="-81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lockText">
    <w:name w:val="Block Text"/>
    <w:basedOn w:val="Normal"/>
    <w:pPr>
      <w:ind w:left="90" w:right="-810"/>
      <w:jc w:val="both"/>
    </w:pPr>
    <w:rPr>
      <w:i/>
      <w:iCs/>
      <w:color w:val="000000"/>
      <w:sz w:val="22"/>
    </w:rPr>
  </w:style>
  <w:style w:type="character" w:styleId="UnresolvedMention">
    <w:name w:val="Unresolved Mention"/>
    <w:uiPriority w:val="99"/>
    <w:semiHidden/>
    <w:unhideWhenUsed/>
    <w:rsid w:val="006C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b.ocgov.com/" TargetMode="External"/><Relationship Id="rId3" Type="http://schemas.openxmlformats.org/officeDocument/2006/relationships/settings" Target="settings.xml"/><Relationship Id="rId7" Type="http://schemas.openxmlformats.org/officeDocument/2006/relationships/hyperlink" Target="https://cob.ocg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 TRANSMITTAL</vt:lpstr>
    </vt:vector>
  </TitlesOfParts>
  <Company>Orange County</Company>
  <LinksUpToDate>false</LinksUpToDate>
  <CharactersWithSpaces>3826</CharactersWithSpaces>
  <SharedDoc>false</SharedDoc>
  <HLinks>
    <vt:vector size="12" baseType="variant">
      <vt:variant>
        <vt:i4>5898333</vt:i4>
      </vt:variant>
      <vt:variant>
        <vt:i4>3</vt:i4>
      </vt:variant>
      <vt:variant>
        <vt:i4>0</vt:i4>
      </vt:variant>
      <vt:variant>
        <vt:i4>5</vt:i4>
      </vt:variant>
      <vt:variant>
        <vt:lpwstr>http://www.ocgov.com/cob</vt:lpwstr>
      </vt:variant>
      <vt:variant>
        <vt:lpwstr/>
      </vt:variant>
      <vt:variant>
        <vt:i4>5898333</vt:i4>
      </vt:variant>
      <vt:variant>
        <vt:i4>0</vt:i4>
      </vt:variant>
      <vt:variant>
        <vt:i4>0</vt:i4>
      </vt:variant>
      <vt:variant>
        <vt:i4>5</vt:i4>
      </vt:variant>
      <vt:variant>
        <vt:lpwstr>http://www.ocgov.com/cob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TRANSMITTAL</dc:title>
  <dc:subject/>
  <dc:creator>Authorized Gateway Customer</dc:creator>
  <cp:keywords/>
  <cp:lastModifiedBy>Bauer, Bill</cp:lastModifiedBy>
  <cp:revision>3</cp:revision>
  <cp:lastPrinted>2011-03-04T15:56:00Z</cp:lastPrinted>
  <dcterms:created xsi:type="dcterms:W3CDTF">2025-06-16T17:14:00Z</dcterms:created>
  <dcterms:modified xsi:type="dcterms:W3CDTF">2025-06-16T17:37:00Z</dcterms:modified>
</cp:coreProperties>
</file>